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00B77" w14:textId="06AD42E7" w:rsidR="0085125E" w:rsidRPr="005F6DC2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OBRAZAC ZA SUDJELOVANJE U SAVJETOVANJU</w:t>
      </w:r>
      <w:r w:rsidRPr="005F6DC2">
        <w:rPr>
          <w:rFonts w:ascii="Aptos" w:hAnsi="Aptos"/>
          <w:b/>
        </w:rPr>
        <w:br/>
        <w:t>O NACRTU OPĆEG AKTA</w:t>
      </w:r>
    </w:p>
    <w:p w14:paraId="0274A1A3" w14:textId="4769F2C6" w:rsidR="0085125E" w:rsidRPr="005F6DC2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Nacrt Pravilnika o</w:t>
      </w:r>
      <w:r w:rsidR="003D70A7" w:rsidRPr="005F6DC2">
        <w:rPr>
          <w:rFonts w:ascii="Aptos" w:hAnsi="Aptos"/>
          <w:b/>
        </w:rPr>
        <w:t xml:space="preserve"> provedbi postupaka</w:t>
      </w:r>
      <w:r w:rsidRPr="005F6DC2">
        <w:rPr>
          <w:rFonts w:ascii="Aptos" w:hAnsi="Aptos"/>
          <w:b/>
        </w:rPr>
        <w:t xml:space="preserve"> </w:t>
      </w:r>
      <w:r w:rsidR="00DF39BB" w:rsidRPr="005F6DC2">
        <w:rPr>
          <w:rFonts w:ascii="Aptos" w:hAnsi="Aptos"/>
          <w:b/>
        </w:rPr>
        <w:t>jednostavn</w:t>
      </w:r>
      <w:r w:rsidR="003D70A7" w:rsidRPr="005F6DC2">
        <w:rPr>
          <w:rFonts w:ascii="Aptos" w:hAnsi="Aptos"/>
          <w:b/>
        </w:rPr>
        <w:t>e</w:t>
      </w:r>
      <w:r w:rsidR="00DF39BB" w:rsidRPr="005F6DC2">
        <w:rPr>
          <w:rFonts w:ascii="Aptos" w:hAnsi="Aptos"/>
          <w:b/>
        </w:rPr>
        <w:t xml:space="preserve"> nabav</w:t>
      </w:r>
      <w:r w:rsidR="003D70A7" w:rsidRPr="005F6DC2">
        <w:rPr>
          <w:rFonts w:ascii="Aptos" w:hAnsi="Aptos"/>
          <w:b/>
        </w:rPr>
        <w:t>e</w:t>
      </w:r>
    </w:p>
    <w:p w14:paraId="2B8F6BAC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45F7999C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Početak savjetovanja: </w:t>
      </w:r>
      <w:r w:rsidR="00663F26">
        <w:rPr>
          <w:rFonts w:ascii="Aptos" w:hAnsi="Aptos"/>
          <w:sz w:val="22"/>
          <w:szCs w:val="22"/>
        </w:rPr>
        <w:t>13. srpnja</w:t>
      </w:r>
      <w:bookmarkStart w:id="0" w:name="_GoBack"/>
      <w:bookmarkEnd w:id="0"/>
      <w:r w:rsidRPr="005F6DC2">
        <w:rPr>
          <w:rFonts w:ascii="Aptos" w:hAnsi="Aptos"/>
          <w:sz w:val="22"/>
          <w:szCs w:val="22"/>
        </w:rPr>
        <w:t xml:space="preserve"> 2026.</w:t>
      </w:r>
    </w:p>
    <w:p w14:paraId="1FB9D929" w14:textId="2DFB85DC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Završetak savjetovanja: </w:t>
      </w:r>
      <w:r w:rsidR="00BD0404">
        <w:rPr>
          <w:rFonts w:ascii="Aptos" w:hAnsi="Aptos"/>
          <w:sz w:val="22"/>
          <w:szCs w:val="22"/>
        </w:rPr>
        <w:t>13. kolovoza</w:t>
      </w:r>
      <w:r w:rsidRPr="005F6DC2">
        <w:rPr>
          <w:rFonts w:ascii="Aptos" w:hAnsi="Aptos"/>
          <w:sz w:val="22"/>
          <w:szCs w:val="22"/>
        </w:rPr>
        <w:t xml:space="preserve"> 2026.</w:t>
      </w:r>
    </w:p>
    <w:p w14:paraId="1B8486F8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Ime/naziv sudionika savjetovanja:</w:t>
      </w:r>
    </w:p>
    <w:p w14:paraId="46067A70" w14:textId="77777777" w:rsidR="0085125E" w:rsidRPr="005F6DC2" w:rsidRDefault="00663F26" w:rsidP="0085125E">
      <w:pPr>
        <w:rPr>
          <w:rFonts w:ascii="Aptos" w:hAnsi="Aptos"/>
        </w:rPr>
      </w:pPr>
      <w:r>
        <w:rPr>
          <w:rFonts w:ascii="Aptos" w:hAnsi="Aptos"/>
        </w:rP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Adresa i/ili e-mail:</w:t>
      </w:r>
    </w:p>
    <w:p w14:paraId="23103C9D" w14:textId="77777777" w:rsidR="0085125E" w:rsidRPr="005F6DC2" w:rsidRDefault="00663F26" w:rsidP="0085125E">
      <w:pPr>
        <w:rPr>
          <w:rFonts w:ascii="Aptos" w:hAnsi="Aptos"/>
        </w:rPr>
      </w:pPr>
      <w:r>
        <w:rPr>
          <w:rFonts w:ascii="Aptos" w:hAnsi="Aptos"/>
        </w:rP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Interes koji sudionik zastupa:</w:t>
      </w:r>
    </w:p>
    <w:p w14:paraId="24F2B316" w14:textId="77777777" w:rsidR="0085125E" w:rsidRPr="005F6DC2" w:rsidRDefault="00663F26" w:rsidP="0085125E">
      <w:pPr>
        <w:rPr>
          <w:rFonts w:ascii="Aptos" w:hAnsi="Aptos"/>
        </w:rPr>
      </w:pPr>
      <w:r>
        <w:rPr>
          <w:rFonts w:ascii="Aptos" w:hAnsi="Aptos"/>
        </w:rP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Načelni komentari na predloženi nacrt općeg akta:</w:t>
      </w:r>
    </w:p>
    <w:p w14:paraId="10217CE1" w14:textId="77777777" w:rsidR="0085125E" w:rsidRPr="005F6DC2" w:rsidRDefault="00663F26" w:rsidP="0085125E">
      <w:pPr>
        <w:rPr>
          <w:rFonts w:ascii="Aptos" w:hAnsi="Aptos"/>
        </w:rPr>
      </w:pPr>
      <w:r>
        <w:rPr>
          <w:rFonts w:ascii="Aptos" w:hAnsi="Aptos"/>
        </w:rP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Pr="005F6DC2" w:rsidRDefault="00663F26" w:rsidP="0085125E">
      <w:pPr>
        <w:rPr>
          <w:rFonts w:ascii="Aptos" w:hAnsi="Aptos"/>
        </w:rPr>
      </w:pPr>
      <w:r>
        <w:rPr>
          <w:rFonts w:ascii="Aptos" w:hAnsi="Aptos"/>
        </w:rP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Pr="005F6DC2" w:rsidRDefault="00663F26" w:rsidP="0085125E">
      <w:pPr>
        <w:rPr>
          <w:rFonts w:ascii="Aptos" w:hAnsi="Aptos"/>
        </w:rPr>
      </w:pPr>
      <w:r>
        <w:rPr>
          <w:rFonts w:ascii="Aptos" w:hAnsi="Aptos"/>
        </w:rP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5F6DC2" w14:paraId="62989FB4" w14:textId="77777777" w:rsidTr="0085125E">
        <w:tc>
          <w:tcPr>
            <w:tcW w:w="2337" w:type="dxa"/>
          </w:tcPr>
          <w:p w14:paraId="2C9DC33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5F6DC2" w:rsidRDefault="0085125E" w:rsidP="00B91EC1">
            <w:pPr>
              <w:rPr>
                <w:rFonts w:ascii="Aptos" w:hAnsi="Aptos" w:cs="Times New Roman"/>
              </w:rPr>
            </w:pPr>
            <w:proofErr w:type="spellStart"/>
            <w:r w:rsidRPr="005F6DC2">
              <w:rPr>
                <w:rFonts w:ascii="Aptos" w:hAnsi="Aptos" w:cs="Times New Roman"/>
              </w:rPr>
              <w:t>Obrazloženje</w:t>
            </w:r>
            <w:proofErr w:type="spellEnd"/>
            <w:r w:rsidRPr="005F6DC2">
              <w:rPr>
                <w:rFonts w:ascii="Aptos" w:hAnsi="Aptos" w:cs="Times New Roman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5F6DC2" w:rsidRDefault="0085125E" w:rsidP="00B91EC1">
            <w:pPr>
              <w:rPr>
                <w:rFonts w:ascii="Aptos" w:hAnsi="Aptos" w:cs="Times New Roman"/>
              </w:rPr>
            </w:pPr>
            <w:proofErr w:type="spellStart"/>
            <w:r w:rsidRPr="005F6DC2">
              <w:rPr>
                <w:rFonts w:ascii="Aptos" w:hAnsi="Aptos" w:cs="Times New Roman"/>
              </w:rPr>
              <w:t>Primjedba</w:t>
            </w:r>
            <w:proofErr w:type="spellEnd"/>
            <w:r w:rsidRPr="005F6DC2">
              <w:rPr>
                <w:rFonts w:ascii="Aptos" w:hAnsi="Aptos" w:cs="Times New Roman"/>
              </w:rPr>
              <w:t>:</w:t>
            </w:r>
          </w:p>
        </w:tc>
      </w:tr>
      <w:tr w:rsidR="0085125E" w:rsidRPr="005F6DC2" w14:paraId="43C60020" w14:textId="77777777" w:rsidTr="0085125E">
        <w:tc>
          <w:tcPr>
            <w:tcW w:w="2337" w:type="dxa"/>
          </w:tcPr>
          <w:p w14:paraId="1433AA63" w14:textId="7D8AA9C8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7" w:type="dxa"/>
          </w:tcPr>
          <w:p w14:paraId="7C2606E7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4A46138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39F28B62" w14:textId="4BA04F1A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FD4950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210666A5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748C8C4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D1C6452" w14:textId="64E4EF29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54154C9" w14:textId="02B8CC12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8" w:type="dxa"/>
          </w:tcPr>
          <w:p w14:paraId="165E894D" w14:textId="067970DC" w:rsidR="0085125E" w:rsidRPr="005F6DC2" w:rsidRDefault="0085125E" w:rsidP="00B91EC1">
            <w:pPr>
              <w:rPr>
                <w:rFonts w:ascii="Aptos" w:hAnsi="Aptos"/>
              </w:rPr>
            </w:pPr>
          </w:p>
        </w:tc>
      </w:tr>
    </w:tbl>
    <w:p w14:paraId="2B059C2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Ime i prezime osobe koja je sastavila primjedbe i prijedloge:</w:t>
      </w:r>
    </w:p>
    <w:p w14:paraId="1143D411" w14:textId="77777777" w:rsidR="0085125E" w:rsidRPr="005F6DC2" w:rsidRDefault="00663F26" w:rsidP="0085125E">
      <w:pPr>
        <w:rPr>
          <w:rFonts w:ascii="Aptos" w:hAnsi="Aptos"/>
        </w:rPr>
      </w:pPr>
      <w:r>
        <w:rPr>
          <w:rFonts w:ascii="Aptos" w:hAnsi="Aptos"/>
        </w:rP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>Datum dostavljanja:</w:t>
      </w:r>
    </w:p>
    <w:p w14:paraId="030855BD" w14:textId="77777777" w:rsidR="0085125E" w:rsidRPr="005F6DC2" w:rsidRDefault="00663F26" w:rsidP="0085125E">
      <w:pPr>
        <w:rPr>
          <w:rFonts w:ascii="Aptos" w:hAnsi="Aptos"/>
        </w:rPr>
      </w:pPr>
      <w:r>
        <w:rPr>
          <w:rFonts w:ascii="Aptos" w:hAnsi="Aptos"/>
        </w:rPr>
        <w:pict w14:anchorId="6540F54A">
          <v:rect id="_x0000_i1032" style="width:0;height:1.5pt" o:hralign="center" o:hrstd="t" o:hr="t" fillcolor="#a0a0a0" stroked="f"/>
        </w:pict>
      </w:r>
    </w:p>
    <w:p w14:paraId="71CDDC58" w14:textId="1CA4239A" w:rsidR="0085125E" w:rsidRPr="005F6DC2" w:rsidRDefault="0085125E" w:rsidP="0085125E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Suglasan/na sam da se moje ime odnosno naziv sudionika savjetovanja objavi na mrežnoj stranici </w:t>
      </w:r>
      <w:r w:rsidR="00BD0404">
        <w:rPr>
          <w:rFonts w:ascii="Aptos" w:hAnsi="Aptos"/>
          <w:sz w:val="22"/>
          <w:szCs w:val="22"/>
        </w:rPr>
        <w:t xml:space="preserve">Obrtničke škole Gojka </w:t>
      </w:r>
      <w:proofErr w:type="spellStart"/>
      <w:r w:rsidR="00BD0404">
        <w:rPr>
          <w:rFonts w:ascii="Aptos" w:hAnsi="Aptos"/>
          <w:sz w:val="22"/>
          <w:szCs w:val="22"/>
        </w:rPr>
        <w:t>Matuline</w:t>
      </w:r>
      <w:proofErr w:type="spellEnd"/>
      <w:r w:rsidR="00BD0404">
        <w:rPr>
          <w:rFonts w:ascii="Aptos" w:hAnsi="Aptos"/>
          <w:sz w:val="22"/>
          <w:szCs w:val="22"/>
        </w:rPr>
        <w:t xml:space="preserve"> Zadar</w:t>
      </w:r>
      <w:r w:rsidR="000659C4" w:rsidRPr="005F6DC2"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(zaokružiti):</w:t>
      </w:r>
    </w:p>
    <w:p w14:paraId="018B0E04" w14:textId="3094EAA2" w:rsidR="0085125E" w:rsidRPr="005F6DC2" w:rsidRDefault="0085125E" w:rsidP="0085125E">
      <w:pPr>
        <w:pStyle w:val="StandardWeb"/>
        <w:jc w:val="center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DA           NE</w:t>
      </w:r>
    </w:p>
    <w:p w14:paraId="4EA5652D" w14:textId="21B0A469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Potpis:</w:t>
      </w:r>
    </w:p>
    <w:p w14:paraId="10A0257E" w14:textId="12D19B1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_______________</w:t>
      </w:r>
      <w:r w:rsidR="005F6DC2">
        <w:rPr>
          <w:rFonts w:ascii="Aptos" w:hAnsi="Aptos"/>
          <w:sz w:val="22"/>
          <w:szCs w:val="22"/>
        </w:rPr>
        <w:t>_____</w:t>
      </w:r>
    </w:p>
    <w:p w14:paraId="0917BE4C" w14:textId="7777777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</w:p>
    <w:p w14:paraId="3A275241" w14:textId="5BFA0578" w:rsidR="0085125E" w:rsidRPr="005F6DC2" w:rsidRDefault="0085125E" w:rsidP="0085125E">
      <w:pPr>
        <w:rPr>
          <w:rFonts w:ascii="Aptos" w:hAnsi="Aptos"/>
        </w:rPr>
      </w:pPr>
    </w:p>
    <w:p w14:paraId="118B63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Napomena:</w:t>
      </w:r>
    </w:p>
    <w:p w14:paraId="2B854C8C" w14:textId="77777777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dostavljeni nakon isteka roka za savjetovanje neće se razmatrati.</w:t>
      </w:r>
    </w:p>
    <w:p w14:paraId="33D65B58" w14:textId="7D0A07A4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Sudionici savjetovanja pozivaju se da svoje primjedbe i prijedloge obrazlože te, kada je to moguće, navedu prijedlog izmjene</w:t>
      </w:r>
      <w:r w:rsidR="00A065D8"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teksta pojedine odredbe radi lakšeg razmatranja i izrade konačnog prijedloga općeg akta.</w:t>
      </w:r>
    </w:p>
    <w:p w14:paraId="417B198F" w14:textId="132BCB6E" w:rsidR="0085125E" w:rsidRPr="005F6DC2" w:rsidRDefault="00BD0404" w:rsidP="007249A9">
      <w:pPr>
        <w:pStyle w:val="StandardWeb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Popunjeni obrazac dostavlja se Obrtničkoj školi Gojka </w:t>
      </w:r>
      <w:proofErr w:type="spellStart"/>
      <w:r>
        <w:rPr>
          <w:rFonts w:ascii="Aptos" w:hAnsi="Aptos"/>
          <w:sz w:val="22"/>
          <w:szCs w:val="22"/>
        </w:rPr>
        <w:t>Matuline</w:t>
      </w:r>
      <w:proofErr w:type="spellEnd"/>
      <w:r>
        <w:rPr>
          <w:rFonts w:ascii="Aptos" w:hAnsi="Aptos"/>
          <w:sz w:val="22"/>
          <w:szCs w:val="22"/>
        </w:rPr>
        <w:t xml:space="preserve"> Zadar</w:t>
      </w:r>
      <w:r w:rsidR="0085125E" w:rsidRPr="005F6DC2">
        <w:rPr>
          <w:rFonts w:ascii="Aptos" w:hAnsi="Aptos"/>
          <w:sz w:val="22"/>
          <w:szCs w:val="22"/>
        </w:rPr>
        <w:t xml:space="preserve"> na adresu elektroničke pošte: </w:t>
      </w:r>
      <w:r>
        <w:rPr>
          <w:rStyle w:val="Hiperveza"/>
          <w:rFonts w:ascii="Aptos" w:hAnsi="Aptos"/>
          <w:sz w:val="22"/>
          <w:szCs w:val="22"/>
        </w:rPr>
        <w:t>obrtskolgm-zd@obrtskolgm.hr</w:t>
      </w:r>
    </w:p>
    <w:p w14:paraId="01924875" w14:textId="77777777" w:rsidR="0085125E" w:rsidRPr="005F6DC2" w:rsidRDefault="0085125E" w:rsidP="00F74E74">
      <w:pPr>
        <w:pStyle w:val="Tijeloteksta"/>
        <w:rPr>
          <w:rFonts w:ascii="Aptos" w:hAnsi="Aptos"/>
          <w:sz w:val="22"/>
          <w:szCs w:val="22"/>
        </w:rPr>
      </w:pPr>
    </w:p>
    <w:sectPr w:rsidR="0085125E" w:rsidRPr="005F6DC2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1B"/>
    <w:rsid w:val="000659C4"/>
    <w:rsid w:val="001D0D59"/>
    <w:rsid w:val="003C3C68"/>
    <w:rsid w:val="003D70A7"/>
    <w:rsid w:val="004817BD"/>
    <w:rsid w:val="00585437"/>
    <w:rsid w:val="005F6DC2"/>
    <w:rsid w:val="00663F26"/>
    <w:rsid w:val="0070248A"/>
    <w:rsid w:val="007249A9"/>
    <w:rsid w:val="007D2FB3"/>
    <w:rsid w:val="0085125E"/>
    <w:rsid w:val="009245B7"/>
    <w:rsid w:val="00991253"/>
    <w:rsid w:val="00996F39"/>
    <w:rsid w:val="00A065D8"/>
    <w:rsid w:val="00A7561B"/>
    <w:rsid w:val="00B95AC8"/>
    <w:rsid w:val="00BD0404"/>
    <w:rsid w:val="00CE02E1"/>
    <w:rsid w:val="00DF39B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065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F337C-D977-4E6D-94D3-D57F47FF9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Tajnica</cp:lastModifiedBy>
  <cp:revision>3</cp:revision>
  <cp:lastPrinted>2026-07-13T09:52:00Z</cp:lastPrinted>
  <dcterms:created xsi:type="dcterms:W3CDTF">2026-07-13T09:51:00Z</dcterms:created>
  <dcterms:modified xsi:type="dcterms:W3CDTF">2026-07-13T09:57:00Z</dcterms:modified>
</cp:coreProperties>
</file>